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4F2511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638529" cy="476316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3439F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529" cy="47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511" w:rsidRPr="004F2511" w:rsidRDefault="004F2511" w:rsidP="004F2511">
      <w:pPr>
        <w:pStyle w:val="1"/>
        <w:shd w:val="clear" w:color="auto" w:fill="FFFFFF"/>
        <w:spacing w:before="0" w:after="0"/>
        <w:rPr>
          <w:rFonts w:ascii="Arial" w:eastAsia="新細明體" w:hAnsi="Arial" w:cs="Arial"/>
          <w:color w:val="191919"/>
          <w:kern w:val="36"/>
          <w:sz w:val="77"/>
          <w:szCs w:val="77"/>
        </w:rPr>
      </w:pPr>
      <w:r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  <w:tab/>
      </w:r>
      <w:r w:rsidRPr="004F2511">
        <w:rPr>
          <w:rFonts w:ascii="Arial" w:eastAsia="新細明體" w:hAnsi="Arial" w:cs="Arial"/>
          <w:color w:val="191919"/>
          <w:kern w:val="36"/>
          <w:sz w:val="77"/>
          <w:szCs w:val="77"/>
        </w:rPr>
        <w:t>艾柏盃芳療保健賽</w:t>
      </w:r>
      <w:r w:rsidRPr="004F2511">
        <w:rPr>
          <w:rFonts w:ascii="Arial" w:eastAsia="新細明體" w:hAnsi="Arial" w:cs="Arial"/>
          <w:color w:val="191919"/>
          <w:kern w:val="36"/>
          <w:sz w:val="77"/>
          <w:szCs w:val="77"/>
        </w:rPr>
        <w:t xml:space="preserve"> </w:t>
      </w:r>
      <w:r w:rsidRPr="004F2511">
        <w:rPr>
          <w:rFonts w:ascii="Arial" w:eastAsia="新細明體" w:hAnsi="Arial" w:cs="Arial"/>
          <w:color w:val="191919"/>
          <w:kern w:val="36"/>
          <w:sz w:val="77"/>
          <w:szCs w:val="77"/>
        </w:rPr>
        <w:t>輔英科大師生攜手勇奪</w:t>
      </w:r>
      <w:r w:rsidRPr="004F2511">
        <w:rPr>
          <w:rFonts w:ascii="Arial" w:eastAsia="新細明體" w:hAnsi="Arial" w:cs="Arial"/>
          <w:color w:val="191919"/>
          <w:kern w:val="36"/>
          <w:sz w:val="77"/>
          <w:szCs w:val="77"/>
        </w:rPr>
        <w:t>20</w:t>
      </w:r>
      <w:r w:rsidRPr="004F2511">
        <w:rPr>
          <w:rFonts w:ascii="Arial" w:eastAsia="新細明體" w:hAnsi="Arial" w:cs="Arial"/>
          <w:color w:val="191919"/>
          <w:kern w:val="36"/>
          <w:sz w:val="77"/>
          <w:szCs w:val="77"/>
        </w:rPr>
        <w:t>金</w:t>
      </w:r>
      <w:r w:rsidRPr="004F2511">
        <w:rPr>
          <w:rFonts w:ascii="Arial" w:eastAsia="新細明體" w:hAnsi="Arial" w:cs="Arial"/>
          <w:color w:val="191919"/>
          <w:kern w:val="36"/>
          <w:sz w:val="77"/>
          <w:szCs w:val="77"/>
        </w:rPr>
        <w:t>25</w:t>
      </w:r>
      <w:r w:rsidRPr="004F2511">
        <w:rPr>
          <w:rFonts w:ascii="Arial" w:eastAsia="新細明體" w:hAnsi="Arial" w:cs="Arial"/>
          <w:color w:val="191919"/>
          <w:kern w:val="36"/>
          <w:sz w:val="77"/>
          <w:szCs w:val="77"/>
        </w:rPr>
        <w:t>銀</w:t>
      </w:r>
      <w:r w:rsidRPr="004F2511">
        <w:rPr>
          <w:rFonts w:ascii="Arial" w:eastAsia="新細明體" w:hAnsi="Arial" w:cs="Arial"/>
          <w:color w:val="191919"/>
          <w:kern w:val="36"/>
          <w:sz w:val="77"/>
          <w:szCs w:val="77"/>
        </w:rPr>
        <w:t>21</w:t>
      </w:r>
      <w:r w:rsidRPr="004F2511">
        <w:rPr>
          <w:rFonts w:ascii="Arial" w:eastAsia="新細明體" w:hAnsi="Arial" w:cs="Arial"/>
          <w:color w:val="191919"/>
          <w:kern w:val="36"/>
          <w:sz w:val="77"/>
          <w:szCs w:val="77"/>
        </w:rPr>
        <w:t>銅</w:t>
      </w:r>
    </w:p>
    <w:p w:rsidR="004F2511" w:rsidRPr="004F2511" w:rsidRDefault="004F2511" w:rsidP="004F2511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4F2511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10876E13" wp14:editId="4C25CB0C">
            <wp:extent cx="5276850" cy="3957638"/>
            <wp:effectExtent l="0" t="0" r="0" b="5080"/>
            <wp:docPr id="3" name="圖片 3" descr="https://d1j71ui15yt4f9.cloudfront.net/wp-content/uploads/2025/05/16185457/87002a-20250516161101439-1-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1j71ui15yt4f9.cloudfront.net/wp-content/uploads/2025/05/16185457/87002a-20250516161101439-1-1024x76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785" cy="3962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4F2511">
        <w:rPr>
          <w:rFonts w:ascii="新細明體" w:eastAsia="新細明體" w:hAnsi="新細明體" w:cs="新細明體"/>
          <w:kern w:val="0"/>
          <w:szCs w:val="24"/>
        </w:rPr>
        <w:t>輔英科大師生勇奪艾柏盃國際健康芳療保健技藝競賽二十座冠軍、二十五座亞軍、二十一座季軍。（記者吳門鍵攝）</w:t>
      </w:r>
    </w:p>
    <w:p w:rsidR="004F2511" w:rsidRPr="004F2511" w:rsidRDefault="004F2511" w:rsidP="004F2511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記者吳門鍵／高雄報導</w:t>
      </w:r>
    </w:p>
    <w:p w:rsidR="004F2511" w:rsidRPr="004F2511" w:rsidRDefault="004F2511" w:rsidP="004F2511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輔英科大參加二</w:t>
      </w: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0</w:t>
      </w: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二五「艾柏盃國際健康芳療保健技藝競賽暨學術發表會」，表現亮眼，師生攜手奪得二十座冠軍、二十五座亞軍、二十</w:t>
      </w: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lastRenderedPageBreak/>
        <w:t>一座季軍。健康美容系柯美華副主任勇闖職業組獨得一冠、一亞、一季軍。湯沂靜等五位同學榮獲雙冠王。</w:t>
      </w:r>
    </w:p>
    <w:p w:rsidR="004F2511" w:rsidRPr="004F2511" w:rsidRDefault="004F2511" w:rsidP="004F2511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「有金牌老師就能培養出金牌選手！」林惠賢校長表示，樂見健美系老師願意放下身段、以身作則，以競賽互相砥礪，讓師生教學相長，除恭喜柯美華、黃曉玲老師（亞軍）在職業組有好表現，更令人驚喜的是醫學檢驗生物技術系湯沂靜同學，成功跨域學習，個人勇奪大專組單根式睫毛美睫嫁接</w:t>
      </w: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(</w:t>
      </w: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靜態</w:t>
      </w: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 xml:space="preserve">) </w:t>
      </w: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、熱蠟除毛（手部）雙冠王及熱蠟除毛（腿部）亞軍、身體按摩季軍。</w:t>
      </w:r>
    </w:p>
    <w:p w:rsidR="004F2511" w:rsidRPr="004F2511" w:rsidRDefault="004F2511" w:rsidP="004F2511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醫學與健康學院陳中一院長指出，健美系陳秀菊（樂育高中畢）、麥劉淑芬（康寧護專畢）雙雙榮獲二冠一亞，鄭珮婕（樹德家商畢）、謝香蘭（育仁高中畢）榮獲二冠，表現可圈可點。陳秀菊表示首次參賽便拿下「兩金一銀」，對自己而言是莫大的肯定與鼓勵；麥劉淑芬分享比賽讓她深刻體會到，每一次實作都是自我突破的機會，每一次準備都是對專業的尊重；鄭珮婕則說為了比賽，她花了三個月密集練習柔軟度與穩定度，因為每一個動作都是努力的見證；謝香蘭則表示除了技藝競賽，也同步參加學術專題發表，從創意發想到技術實踐，將專業知識結合實務操作，挑戰自我、全力以赴。</w:t>
      </w:r>
    </w:p>
    <w:p w:rsidR="004F2511" w:rsidRPr="004F2511" w:rsidRDefault="004F2511" w:rsidP="004F2511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健康美容系柯美華副主任表示，大專組冠軍還有經絡保健按摩競賽劉宸玲、香水調配組（靜態）阮妙玲（陶維慈高中畢）、霧眉組（靜態）大專組丁渟婷（公東高工畢）、紋繡眼線組（靜態）陳珊珊（中華藝校畢）、美睫創意設計組（靜態）繆玉雪（鳥改高中畢）、標準冷燙組（靜態）洪梓堯（樹德家商畢）、熱蠟除毛（腿部）陳俐榛（中山工商畢）、美甲貼鑽組劉嘉欣（稻江護家畢）、單色凝膠上色含手部保養組徐郁喬（中正高中畢）等。</w:t>
      </w:r>
    </w:p>
    <w:p w:rsidR="004F2511" w:rsidRPr="004F2511" w:rsidRDefault="004F2511" w:rsidP="004F2511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柯美華說，這次競賽中值得一提的是醫學檢驗生物技術系湯沂靜同學跨域參賽，個人獨得二冠、一亞、一季軍，表現令人刮目相看。</w:t>
      </w:r>
    </w:p>
    <w:p w:rsidR="004F2511" w:rsidRPr="004F2511" w:rsidRDefault="004F2511" w:rsidP="004F2511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湯沂靜表示，從小就愛美但無專業基礎，感謝校方提供專業場地、器材和專業老師指導，她利用每週三下午學習和集訓，讓她印象深刻的</w:t>
      </w: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lastRenderedPageBreak/>
        <w:t>是學習身體按摩時，竟與她想像的不一樣，原以為按摩講究穴道位置、按法以及施力大小，在老師指導下才曉得還須結合柔與美。這次獲獎讓她信心大增，未來不排除發展斜槓人生。</w:t>
      </w:r>
    </w:p>
    <w:p w:rsidR="004F2511" w:rsidRPr="004F2511" w:rsidRDefault="004F2511" w:rsidP="004F2511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F251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輔英科大一一四學年度日四技聯合登記分發，現正招生中，報名日期至六月四日止，詳情請見官網。</w:t>
      </w:r>
    </w:p>
    <w:p w:rsidR="004F2511" w:rsidRPr="004F2511" w:rsidRDefault="004F2511" w:rsidP="004F2511">
      <w:pPr>
        <w:widowControl/>
        <w:tabs>
          <w:tab w:val="left" w:pos="720"/>
        </w:tabs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</w:p>
    <w:p w:rsidR="00614567" w:rsidRPr="004F2511" w:rsidRDefault="00614567" w:rsidP="004F2511">
      <w:pPr>
        <w:jc w:val="center"/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4F25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61C" w:rsidRDefault="00A9061C" w:rsidP="005663D1">
      <w:r>
        <w:separator/>
      </w:r>
    </w:p>
  </w:endnote>
  <w:endnote w:type="continuationSeparator" w:id="0">
    <w:p w:rsidR="00A9061C" w:rsidRDefault="00A9061C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61C" w:rsidRDefault="00A9061C" w:rsidP="005663D1">
      <w:r>
        <w:separator/>
      </w:r>
    </w:p>
  </w:footnote>
  <w:footnote w:type="continuationSeparator" w:id="0">
    <w:p w:rsidR="00A9061C" w:rsidRDefault="00A9061C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10235B"/>
    <w:rsid w:val="00145562"/>
    <w:rsid w:val="0016197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96931"/>
    <w:rsid w:val="003B4E34"/>
    <w:rsid w:val="00432856"/>
    <w:rsid w:val="00460980"/>
    <w:rsid w:val="00462BF2"/>
    <w:rsid w:val="004C2A8D"/>
    <w:rsid w:val="004F2511"/>
    <w:rsid w:val="0050031C"/>
    <w:rsid w:val="005239AB"/>
    <w:rsid w:val="005241F0"/>
    <w:rsid w:val="005663D1"/>
    <w:rsid w:val="00614567"/>
    <w:rsid w:val="00636EAD"/>
    <w:rsid w:val="00663986"/>
    <w:rsid w:val="0068628C"/>
    <w:rsid w:val="006871D8"/>
    <w:rsid w:val="006919C8"/>
    <w:rsid w:val="006F45CD"/>
    <w:rsid w:val="00723E58"/>
    <w:rsid w:val="0075244D"/>
    <w:rsid w:val="00795511"/>
    <w:rsid w:val="007A38F9"/>
    <w:rsid w:val="007E1DA8"/>
    <w:rsid w:val="007E2EDB"/>
    <w:rsid w:val="007F15D1"/>
    <w:rsid w:val="00820129"/>
    <w:rsid w:val="00821E07"/>
    <w:rsid w:val="00897D38"/>
    <w:rsid w:val="008D1663"/>
    <w:rsid w:val="008E68A9"/>
    <w:rsid w:val="009616E6"/>
    <w:rsid w:val="009C6FCD"/>
    <w:rsid w:val="009E70DB"/>
    <w:rsid w:val="009F4C24"/>
    <w:rsid w:val="00A052FD"/>
    <w:rsid w:val="00A077ED"/>
    <w:rsid w:val="00A114E8"/>
    <w:rsid w:val="00A43A18"/>
    <w:rsid w:val="00A563F0"/>
    <w:rsid w:val="00A9061C"/>
    <w:rsid w:val="00AD2FD0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6A736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2025-10-29T07:58:00Z</dcterms:created>
  <dcterms:modified xsi:type="dcterms:W3CDTF">2025-10-29T08:00:00Z</dcterms:modified>
</cp:coreProperties>
</file>